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3117" w:rsidRDefault="00895B91" w:rsidP="00895B91">
      <w:pPr>
        <w:jc w:val="center"/>
        <w:rPr>
          <w:rFonts w:ascii="Times New Roman" w:hAnsi="Times New Roman" w:cs="Times New Roman"/>
          <w:b/>
          <w:sz w:val="36"/>
          <w:szCs w:val="36"/>
        </w:rPr>
      </w:pPr>
      <w:bookmarkStart w:id="0" w:name="_GoBack"/>
      <w:r w:rsidRPr="00895B91">
        <w:rPr>
          <w:rFonts w:ascii="Times New Roman" w:hAnsi="Times New Roman" w:cs="Times New Roman"/>
          <w:b/>
          <w:sz w:val="36"/>
          <w:szCs w:val="36"/>
        </w:rPr>
        <w:t>American Express</w:t>
      </w:r>
    </w:p>
    <w:bookmarkEnd w:id="0"/>
    <w:p w:rsidR="00895B91" w:rsidRPr="00895B91" w:rsidRDefault="00895B91" w:rsidP="00895B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5B91">
        <w:rPr>
          <w:rFonts w:ascii="Times New Roman" w:hAnsi="Times New Roman" w:cs="Times New Roman"/>
          <w:sz w:val="24"/>
          <w:szCs w:val="24"/>
        </w:rPr>
        <w:t>American Express is one of the world’s most respected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>brands, known globally for its charge cards,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>travel services, and financial services. American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>Express began as a 19th-century express shipping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>company, grew into a travel services company, 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>eventually evolved into a global payments company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>associated with brand images such as prestige, trust,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>security, customer service, international acceptability,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>and integrity.</w:t>
      </w:r>
    </w:p>
    <w:p w:rsidR="00895B91" w:rsidRPr="00895B91" w:rsidRDefault="00895B91" w:rsidP="00895B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5B91">
        <w:rPr>
          <w:rFonts w:ascii="Times New Roman" w:hAnsi="Times New Roman" w:cs="Times New Roman"/>
          <w:sz w:val="24"/>
          <w:szCs w:val="24"/>
        </w:rPr>
        <w:t>American Express created the first internationally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 xml:space="preserve">accepted “Travelers </w:t>
      </w:r>
      <w:proofErr w:type="spellStart"/>
      <w:r w:rsidRPr="00895B91">
        <w:rPr>
          <w:rFonts w:ascii="Times New Roman" w:hAnsi="Times New Roman" w:cs="Times New Roman"/>
          <w:sz w:val="24"/>
          <w:szCs w:val="24"/>
        </w:rPr>
        <w:t>Cheque</w:t>
      </w:r>
      <w:proofErr w:type="spellEnd"/>
      <w:r w:rsidRPr="00895B91">
        <w:rPr>
          <w:rFonts w:ascii="Times New Roman" w:hAnsi="Times New Roman" w:cs="Times New Roman"/>
          <w:sz w:val="24"/>
          <w:szCs w:val="24"/>
        </w:rPr>
        <w:t>” in 1891, which used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>same signature security system and exchange rate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>guarantees employed today. American Express issued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>its first charge card in 1958 but collected a higher annual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>fee than its competitors to create the feeling 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>prestige and membersh</w:t>
      </w:r>
      <w:r>
        <w:rPr>
          <w:rFonts w:ascii="Times New Roman" w:hAnsi="Times New Roman" w:cs="Times New Roman"/>
          <w:sz w:val="24"/>
          <w:szCs w:val="24"/>
        </w:rPr>
        <w:t xml:space="preserve">ip. A charge card requires that </w:t>
      </w:r>
      <w:r w:rsidRPr="00895B91">
        <w:rPr>
          <w:rFonts w:ascii="Times New Roman" w:hAnsi="Times New Roman" w:cs="Times New Roman"/>
          <w:sz w:val="24"/>
          <w:szCs w:val="24"/>
        </w:rPr>
        <w:t>customers pay off outstanding</w:t>
      </w:r>
      <w:r>
        <w:rPr>
          <w:rFonts w:ascii="Times New Roman" w:hAnsi="Times New Roman" w:cs="Times New Roman"/>
          <w:sz w:val="24"/>
          <w:szCs w:val="24"/>
        </w:rPr>
        <w:t xml:space="preserve"> balances, unlike the revolving </w:t>
      </w:r>
      <w:r w:rsidRPr="00895B91">
        <w:rPr>
          <w:rFonts w:ascii="Times New Roman" w:hAnsi="Times New Roman" w:cs="Times New Roman"/>
          <w:sz w:val="24"/>
          <w:szCs w:val="24"/>
        </w:rPr>
        <w:t>debt possible with credit cards. By 1967, one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>third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>of the company’s total profit came from i</w:t>
      </w:r>
      <w:r>
        <w:rPr>
          <w:rFonts w:ascii="Times New Roman" w:hAnsi="Times New Roman" w:cs="Times New Roman"/>
          <w:sz w:val="24"/>
          <w:szCs w:val="24"/>
        </w:rPr>
        <w:t xml:space="preserve">ts charge </w:t>
      </w:r>
      <w:r w:rsidRPr="00895B91">
        <w:rPr>
          <w:rFonts w:ascii="Times New Roman" w:hAnsi="Times New Roman" w:cs="Times New Roman"/>
          <w:sz w:val="24"/>
          <w:szCs w:val="24"/>
        </w:rPr>
        <w:t>card businesses, and the American Express card surpassed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 xml:space="preserve">the Travelers </w:t>
      </w:r>
      <w:proofErr w:type="spellStart"/>
      <w:r w:rsidRPr="00895B91">
        <w:rPr>
          <w:rFonts w:ascii="Times New Roman" w:hAnsi="Times New Roman" w:cs="Times New Roman"/>
          <w:sz w:val="24"/>
          <w:szCs w:val="24"/>
        </w:rPr>
        <w:t>Cheque</w:t>
      </w:r>
      <w:proofErr w:type="spellEnd"/>
      <w:r w:rsidRPr="00895B91">
        <w:rPr>
          <w:rFonts w:ascii="Times New Roman" w:hAnsi="Times New Roman" w:cs="Times New Roman"/>
          <w:sz w:val="24"/>
          <w:szCs w:val="24"/>
        </w:rPr>
        <w:t xml:space="preserve"> to become the company’s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>most visible symbol.</w:t>
      </w:r>
    </w:p>
    <w:p w:rsidR="00895B91" w:rsidRPr="00895B91" w:rsidRDefault="00895B91" w:rsidP="00895B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5B91">
        <w:rPr>
          <w:rFonts w:ascii="Times New Roman" w:hAnsi="Times New Roman" w:cs="Times New Roman"/>
          <w:sz w:val="24"/>
          <w:szCs w:val="24"/>
        </w:rPr>
        <w:t>In the 1960s and 1970s, American Express stepped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>up its marketing efforts in response to strong competition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>from Master Charge (now MasterCard) and Bank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5B91">
        <w:rPr>
          <w:rFonts w:ascii="Times New Roman" w:hAnsi="Times New Roman" w:cs="Times New Roman"/>
          <w:sz w:val="24"/>
          <w:szCs w:val="24"/>
        </w:rPr>
        <w:t>Americard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>(later to become Visa). Ad agency Ogilvy &amp; Mather created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>the now-famous “</w:t>
      </w:r>
      <w:r w:rsidRPr="00895B91">
        <w:rPr>
          <w:rFonts w:ascii="Times New Roman" w:hAnsi="Times New Roman" w:cs="Times New Roman"/>
          <w:sz w:val="24"/>
          <w:szCs w:val="24"/>
        </w:rPr>
        <w:t>Don’t Leave Home without</w:t>
      </w:r>
      <w:r w:rsidRPr="00895B91">
        <w:rPr>
          <w:rFonts w:ascii="Times New Roman" w:hAnsi="Times New Roman" w:cs="Times New Roman"/>
          <w:sz w:val="24"/>
          <w:szCs w:val="24"/>
        </w:rPr>
        <w:t xml:space="preserve"> It” in the early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>1970s as a “synergy” tagline. In 1974, the now-familiar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 xml:space="preserve">blue-box logo first appeared, with the words </w:t>
      </w:r>
      <w:r w:rsidRPr="00895B91">
        <w:rPr>
          <w:rFonts w:ascii="Times New Roman" w:hAnsi="Times New Roman" w:cs="Times New Roman"/>
          <w:i/>
          <w:iCs/>
          <w:sz w:val="24"/>
          <w:szCs w:val="24"/>
        </w:rPr>
        <w:t>American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i/>
          <w:iCs/>
          <w:sz w:val="24"/>
          <w:szCs w:val="24"/>
        </w:rPr>
        <w:t xml:space="preserve">Express </w:t>
      </w:r>
      <w:r w:rsidRPr="00895B91">
        <w:rPr>
          <w:rFonts w:ascii="Times New Roman" w:hAnsi="Times New Roman" w:cs="Times New Roman"/>
          <w:sz w:val="24"/>
          <w:szCs w:val="24"/>
        </w:rPr>
        <w:t>printed in white outline over a square blue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>background.</w:t>
      </w:r>
    </w:p>
    <w:p w:rsidR="00895B91" w:rsidRPr="00895B91" w:rsidRDefault="00895B91" w:rsidP="00895B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5B91">
        <w:rPr>
          <w:rFonts w:ascii="Times New Roman" w:hAnsi="Times New Roman" w:cs="Times New Roman"/>
          <w:sz w:val="24"/>
          <w:szCs w:val="24"/>
        </w:rPr>
        <w:t>Many perceived American Express cards as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>status symbol signifying success and achievement.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>company called its cardholders “card members” 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>printed the year they became members on their cards,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>suggesting membership in a club. It maintained this elusive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>image through its advertising, impeccable customer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>service, and elite promotions and events.</w:t>
      </w:r>
    </w:p>
    <w:p w:rsidR="00895B91" w:rsidRPr="00895B91" w:rsidRDefault="00895B91" w:rsidP="00895B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5B91">
        <w:rPr>
          <w:rFonts w:ascii="Times New Roman" w:hAnsi="Times New Roman" w:cs="Times New Roman"/>
          <w:sz w:val="24"/>
          <w:szCs w:val="24"/>
        </w:rPr>
        <w:t>During the 1980s, American Express expanded into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>a variety of financial categories, including brokerage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>services, banking, and insurance, by acquiring a number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>of companies such as Lehman Brothers Kuhn Loeb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>Inc. and E. F. Hutton &amp; Co. It encountered difficulty integrating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>these broad financial offerings, however, and it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>divested many of its financial holdings in the early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>1990s. The new, leaner company focused on its core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>competencies: charge and credit cards, Travelers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5B91">
        <w:rPr>
          <w:rFonts w:ascii="Times New Roman" w:hAnsi="Times New Roman" w:cs="Times New Roman"/>
          <w:sz w:val="24"/>
          <w:szCs w:val="24"/>
        </w:rPr>
        <w:t>Cheques</w:t>
      </w:r>
      <w:proofErr w:type="spellEnd"/>
      <w:r w:rsidRPr="00895B91">
        <w:rPr>
          <w:rFonts w:ascii="Times New Roman" w:hAnsi="Times New Roman" w:cs="Times New Roman"/>
          <w:sz w:val="24"/>
          <w:szCs w:val="24"/>
        </w:rPr>
        <w:t>, travel services, and select banking and financial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>services. In addition, American Express increased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>the number of merchants that accepted its cards,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>adding Walmart, and developed new card offerings, including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>co-branded cards. To communicate the transformation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>that had taken place during the 1990s,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>company launched a corporate ad campaign called,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>“Do More.”</w:t>
      </w:r>
    </w:p>
    <w:p w:rsidR="00895B91" w:rsidRPr="00895B91" w:rsidRDefault="00895B91" w:rsidP="00895B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5B91">
        <w:rPr>
          <w:rFonts w:ascii="Times New Roman" w:hAnsi="Times New Roman" w:cs="Times New Roman"/>
          <w:sz w:val="24"/>
          <w:szCs w:val="24"/>
        </w:rPr>
        <w:t>American Express also responded to Visa 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>MasterCard’s increased pressure in the mid-1990s by rebranding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>its Small Business Services division as “OPEN: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>The Small Business Network” and adding benefits such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>as flexible payments as well as special offers, partnerships,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>and resources for small businesses. John Hayes,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>chief marketing officer for American Express, explained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>the rationale behind developing a separate small business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>brand, “Small business owners are fundamentally different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>from people who work for large companies. They’re characterized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>by a shared mindset; they live and breathe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>business they’re in. We think it’s important for this area 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>have its own identity.”</w:t>
      </w:r>
    </w:p>
    <w:p w:rsidR="00895B91" w:rsidRPr="00895B91" w:rsidRDefault="00895B91" w:rsidP="00895B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5B91">
        <w:rPr>
          <w:rFonts w:ascii="Times New Roman" w:hAnsi="Times New Roman" w:cs="Times New Roman"/>
          <w:sz w:val="24"/>
          <w:szCs w:val="24"/>
        </w:rPr>
        <w:t>At the turn of the century, American Express introduced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>two revolutionary new credit cards, Blue 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>Centurion Black. Blue contained a chip that enhanced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>Internet security and targeted younger, tech-savvy consumers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>with a hip image and no annual fee. The Black</w:t>
      </w:r>
      <w:r w:rsidR="007B4ABF"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>Card, on the other hand, targeted the most elite clients,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>who spend more than $150,000 annually and desired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>amenities such as a 24-hour personal concierge service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>and invitations to exclusive events. The company also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>continued to expand its Membership Rewards program,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 xml:space="preserve">which at the time was the world’s largest </w:t>
      </w:r>
      <w:r w:rsidRPr="00895B91">
        <w:rPr>
          <w:rFonts w:ascii="Times New Roman" w:hAnsi="Times New Roman" w:cs="Times New Roman"/>
          <w:sz w:val="24"/>
          <w:szCs w:val="24"/>
        </w:rPr>
        <w:lastRenderedPageBreak/>
        <w:t>card-based rewards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>program. Thi</w:t>
      </w:r>
      <w:r>
        <w:rPr>
          <w:rFonts w:ascii="Times New Roman" w:hAnsi="Times New Roman" w:cs="Times New Roman"/>
          <w:sz w:val="24"/>
          <w:szCs w:val="24"/>
        </w:rPr>
        <w:t xml:space="preserve">s allowed cardholders to redeem </w:t>
      </w:r>
      <w:r w:rsidRPr="00895B91">
        <w:rPr>
          <w:rFonts w:ascii="Times New Roman" w:hAnsi="Times New Roman" w:cs="Times New Roman"/>
          <w:sz w:val="24"/>
          <w:szCs w:val="24"/>
        </w:rPr>
        <w:t>points for travel, entertainmen</w:t>
      </w:r>
      <w:r>
        <w:rPr>
          <w:rFonts w:ascii="Times New Roman" w:hAnsi="Times New Roman" w:cs="Times New Roman"/>
          <w:sz w:val="24"/>
          <w:szCs w:val="24"/>
        </w:rPr>
        <w:t xml:space="preserve">t, gift certificates, and other </w:t>
      </w:r>
      <w:r w:rsidRPr="00895B91">
        <w:rPr>
          <w:rFonts w:ascii="Times New Roman" w:hAnsi="Times New Roman" w:cs="Times New Roman"/>
          <w:sz w:val="24"/>
          <w:szCs w:val="24"/>
        </w:rPr>
        <w:t>predetermined offerings.</w:t>
      </w:r>
    </w:p>
    <w:p w:rsidR="00895B91" w:rsidRPr="00895B91" w:rsidRDefault="00895B91" w:rsidP="00895B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5B91">
        <w:rPr>
          <w:rFonts w:ascii="Times New Roman" w:hAnsi="Times New Roman" w:cs="Times New Roman"/>
          <w:sz w:val="24"/>
          <w:szCs w:val="24"/>
        </w:rPr>
        <w:t>Visa turned on the pressure by taking ownership 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>the latest consumer trend, check cards, which were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>debit cards that subtract</w:t>
      </w:r>
      <w:r>
        <w:rPr>
          <w:rFonts w:ascii="Times New Roman" w:hAnsi="Times New Roman" w:cs="Times New Roman"/>
          <w:sz w:val="24"/>
          <w:szCs w:val="24"/>
        </w:rPr>
        <w:t xml:space="preserve">ed money for purchases directly </w:t>
      </w:r>
      <w:r w:rsidRPr="00895B91">
        <w:rPr>
          <w:rFonts w:ascii="Times New Roman" w:hAnsi="Times New Roman" w:cs="Times New Roman"/>
          <w:sz w:val="24"/>
          <w:szCs w:val="24"/>
        </w:rPr>
        <w:t>from a cardholders’ bank account. MasterCard surged 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>popularity as well when it created the “Priceless” ad campaign,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>which became a ubiquitous pop culture reference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>point. However, American Express scored a huge legal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>victory against Visa and MasterCard in 2004 when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>Supreme Court ruled that it could pursue relationships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>with any and all banks, which technicalities had prevented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>it from doing before. Over the next three years,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>American Express partnered with banks such as MBNA,</w:t>
      </w:r>
      <w:r w:rsidR="007B4ABF"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>Citigroup, UBS, and USAA and increased its card accounts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>from 60 million in 2003 to 86 million in 2007.</w:t>
      </w:r>
    </w:p>
    <w:p w:rsidR="00895B91" w:rsidRPr="00895B91" w:rsidRDefault="00895B91" w:rsidP="00895B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5B91">
        <w:rPr>
          <w:rFonts w:ascii="Times New Roman" w:hAnsi="Times New Roman" w:cs="Times New Roman"/>
          <w:sz w:val="24"/>
          <w:szCs w:val="24"/>
        </w:rPr>
        <w:t>American Express introduced two new marketing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>campaigns in the 2000s. The “My Life. My Card” campaign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 xml:space="preserve">in 2004 featured celebrities like Robert De </w:t>
      </w:r>
      <w:proofErr w:type="spellStart"/>
      <w:r w:rsidRPr="00895B91">
        <w:rPr>
          <w:rFonts w:ascii="Times New Roman" w:hAnsi="Times New Roman" w:cs="Times New Roman"/>
          <w:sz w:val="24"/>
          <w:szCs w:val="24"/>
        </w:rPr>
        <w:t>Niro</w:t>
      </w:r>
      <w:proofErr w:type="spellEnd"/>
      <w:r w:rsidRPr="00895B9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>Ellen DeGeneres, and Tiger Woods providing intimate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>narratives about places, causes, achievements, and avocations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>that were meaningful to them. In 2007, American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>Express continued to feature celebrities in its ads but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>introduced a new tagline—“Are you a Card</w:t>
      </w:r>
      <w:r w:rsidR="007B4ABF"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>member?”—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95B91">
        <w:rPr>
          <w:rFonts w:ascii="Times New Roman" w:hAnsi="Times New Roman" w:cs="Times New Roman"/>
          <w:sz w:val="24"/>
          <w:szCs w:val="24"/>
        </w:rPr>
        <w:t>that</w:t>
      </w:r>
      <w:proofErr w:type="gramEnd"/>
      <w:r w:rsidRPr="00895B91">
        <w:rPr>
          <w:rFonts w:ascii="Times New Roman" w:hAnsi="Times New Roman" w:cs="Times New Roman"/>
          <w:sz w:val="24"/>
          <w:szCs w:val="24"/>
        </w:rPr>
        <w:t xml:space="preserve"> acted as more of a call to action to join American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>Express than its previous, more passive campaign.</w:t>
      </w:r>
    </w:p>
    <w:p w:rsidR="00895B91" w:rsidRPr="00895B91" w:rsidRDefault="00895B91" w:rsidP="00895B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5B91">
        <w:rPr>
          <w:rFonts w:ascii="Times New Roman" w:hAnsi="Times New Roman" w:cs="Times New Roman"/>
          <w:sz w:val="24"/>
          <w:szCs w:val="24"/>
        </w:rPr>
        <w:t>Things turned for the worse as the global economy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>collapsed in 2008 and 2009, significantly dampening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>American Express’s financial results. The company’s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>stock price fell 64 percent in 2008 caused by numerous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>problems, including increased default payments, weaker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>billings, and higher credit losses. In addition, many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>analysts agreed the company “grew too fast from</w:t>
      </w:r>
      <w:r w:rsidR="007B4ABF"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>2005–2007.” The company had changed its core strategy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>of targeting wealthier, low-risk consumers with a prestigious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>brand and valuable rewards in order to increase its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>total number of card members. Its newer products, which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>allowed consumers to carry over a balance and pay only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>the interest, came back to hurt American Express’s bottom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>line during the recession.</w:t>
      </w:r>
    </w:p>
    <w:p w:rsidR="00895B91" w:rsidRDefault="00895B91" w:rsidP="00895B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5B91">
        <w:rPr>
          <w:rFonts w:ascii="Times New Roman" w:hAnsi="Times New Roman" w:cs="Times New Roman"/>
          <w:sz w:val="24"/>
          <w:szCs w:val="24"/>
        </w:rPr>
        <w:t>Despite these disappointing financial results,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i/>
          <w:iCs/>
          <w:sz w:val="24"/>
          <w:szCs w:val="24"/>
        </w:rPr>
        <w:t xml:space="preserve">BusinessWeek </w:t>
      </w:r>
      <w:r w:rsidRPr="00895B91">
        <w:rPr>
          <w:rFonts w:ascii="Times New Roman" w:hAnsi="Times New Roman" w:cs="Times New Roman"/>
          <w:sz w:val="24"/>
          <w:szCs w:val="24"/>
        </w:rPr>
        <w:t xml:space="preserve">and </w:t>
      </w:r>
      <w:proofErr w:type="spellStart"/>
      <w:r w:rsidRPr="00895B91">
        <w:rPr>
          <w:rFonts w:ascii="Times New Roman" w:hAnsi="Times New Roman" w:cs="Times New Roman"/>
          <w:sz w:val="24"/>
          <w:szCs w:val="24"/>
        </w:rPr>
        <w:t>Interbrand</w:t>
      </w:r>
      <w:proofErr w:type="spellEnd"/>
      <w:r w:rsidRPr="00895B91">
        <w:rPr>
          <w:rFonts w:ascii="Times New Roman" w:hAnsi="Times New Roman" w:cs="Times New Roman"/>
          <w:sz w:val="24"/>
          <w:szCs w:val="24"/>
        </w:rPr>
        <w:t xml:space="preserve"> ranked American Express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>the fifteenth “Most Valuable Brand in the World” 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i/>
          <w:iCs/>
          <w:sz w:val="24"/>
          <w:szCs w:val="24"/>
        </w:rPr>
        <w:t xml:space="preserve">Fortune </w:t>
      </w:r>
      <w:r w:rsidRPr="00895B91">
        <w:rPr>
          <w:rFonts w:ascii="Times New Roman" w:hAnsi="Times New Roman" w:cs="Times New Roman"/>
          <w:sz w:val="24"/>
          <w:szCs w:val="24"/>
        </w:rPr>
        <w:t>ranked it one of the top 30 “Most Admired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>Companies.” This brand value was a testament not only 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>the company’s product and marketing innovation but also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>to its commitment to providing customers with outstanding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>service at any location in the world at any time of day.</w:t>
      </w:r>
      <w:r w:rsidR="007B4ABF"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>Today, American Express offers a variety of different personal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>cards as well as small business and corporate cards,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>each with a different level of customer service, fees, rewards,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>spending limits, and special access or services.</w:t>
      </w:r>
      <w:r w:rsidR="007B4ABF"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>The company’s five most popular cards from 2009 were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>the Platinum Card, Preferred Rewards Gold Card,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>Starwood Preferred Guest Credit Card, Gold Delta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5B91">
        <w:rPr>
          <w:rFonts w:ascii="Times New Roman" w:hAnsi="Times New Roman" w:cs="Times New Roman"/>
          <w:sz w:val="24"/>
          <w:szCs w:val="24"/>
        </w:rPr>
        <w:t>SkyMiles</w:t>
      </w:r>
      <w:proofErr w:type="spellEnd"/>
      <w:r w:rsidRPr="00895B91">
        <w:rPr>
          <w:rFonts w:ascii="Times New Roman" w:hAnsi="Times New Roman" w:cs="Times New Roman"/>
          <w:sz w:val="24"/>
          <w:szCs w:val="24"/>
        </w:rPr>
        <w:t xml:space="preserve"> Credit Card, and Preferred Rewards Green Card.</w:t>
      </w:r>
    </w:p>
    <w:p w:rsidR="00895B91" w:rsidRPr="00895B91" w:rsidRDefault="00895B91" w:rsidP="00895B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5B91" w:rsidRPr="00895B91" w:rsidRDefault="00895B91" w:rsidP="00895B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95B91">
        <w:rPr>
          <w:rFonts w:ascii="Times New Roman" w:hAnsi="Times New Roman" w:cs="Times New Roman"/>
          <w:b/>
          <w:bCs/>
          <w:sz w:val="24"/>
          <w:szCs w:val="24"/>
        </w:rPr>
        <w:t>Questions</w:t>
      </w:r>
    </w:p>
    <w:p w:rsidR="00895B91" w:rsidRPr="00895B91" w:rsidRDefault="00895B91" w:rsidP="00895B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5B91">
        <w:rPr>
          <w:rFonts w:ascii="Times New Roman" w:hAnsi="Times New Roman" w:cs="Times New Roman"/>
          <w:sz w:val="24"/>
          <w:szCs w:val="24"/>
        </w:rPr>
        <w:t>1. Evaluate American Express in terms of its competitors.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>How well is it positioned? How has it changed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>over time? In what segments of its business does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>American Express face the most competition?</w:t>
      </w:r>
    </w:p>
    <w:p w:rsidR="00895B91" w:rsidRDefault="00895B91" w:rsidP="00895B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5B91">
        <w:rPr>
          <w:rFonts w:ascii="Times New Roman" w:hAnsi="Times New Roman" w:cs="Times New Roman"/>
          <w:sz w:val="24"/>
          <w:szCs w:val="24"/>
        </w:rPr>
        <w:t>2. Evaluate American Express’s integration of its various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>businesses. What recommendations would you make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>in order to maximize the contribution to equity of all its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>business units? At the same time, is the corporate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>brand sufficiently coherent?</w:t>
      </w:r>
    </w:p>
    <w:p w:rsidR="00895B91" w:rsidRPr="00895B91" w:rsidRDefault="00895B91" w:rsidP="00895B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5B91" w:rsidRDefault="00895B91" w:rsidP="00895B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5B91">
        <w:rPr>
          <w:rFonts w:ascii="Times New Roman" w:hAnsi="Times New Roman" w:cs="Times New Roman"/>
          <w:sz w:val="24"/>
          <w:szCs w:val="24"/>
        </w:rPr>
        <w:t>3. Discuss the company’s decision to grow beyond its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>core affluent consumer base. What did this do for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5B91">
        <w:rPr>
          <w:rFonts w:ascii="Times New Roman" w:hAnsi="Times New Roman" w:cs="Times New Roman"/>
          <w:sz w:val="24"/>
          <w:szCs w:val="24"/>
        </w:rPr>
        <w:t>company and the brand?</w:t>
      </w:r>
    </w:p>
    <w:p w:rsidR="00895B91" w:rsidRPr="00895B91" w:rsidRDefault="00895B91" w:rsidP="00895B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5B91" w:rsidRPr="00895B91" w:rsidRDefault="00895B91" w:rsidP="00895B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895B91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Sources: </w:t>
      </w:r>
      <w:r w:rsidRPr="00895B91">
        <w:rPr>
          <w:rFonts w:ascii="Times New Roman" w:hAnsi="Times New Roman" w:cs="Times New Roman"/>
          <w:sz w:val="20"/>
          <w:szCs w:val="20"/>
        </w:rPr>
        <w:t xml:space="preserve">Hilary Cassidy, “Amex Has Big Plans; For Small Business Unit,” </w:t>
      </w:r>
      <w:proofErr w:type="spellStart"/>
      <w:r w:rsidRPr="00895B91">
        <w:rPr>
          <w:rFonts w:ascii="Times New Roman" w:hAnsi="Times New Roman" w:cs="Times New Roman"/>
          <w:sz w:val="20"/>
          <w:szCs w:val="20"/>
        </w:rPr>
        <w:t>Brandweek</w:t>
      </w:r>
      <w:proofErr w:type="spellEnd"/>
      <w:r w:rsidRPr="00895B91">
        <w:rPr>
          <w:rFonts w:ascii="Times New Roman" w:hAnsi="Times New Roman" w:cs="Times New Roman"/>
          <w:sz w:val="20"/>
          <w:szCs w:val="20"/>
        </w:rPr>
        <w:t>, January 21,</w:t>
      </w:r>
      <w:r w:rsidRPr="00895B91">
        <w:rPr>
          <w:rFonts w:ascii="Times New Roman" w:hAnsi="Times New Roman" w:cs="Times New Roman"/>
          <w:sz w:val="20"/>
          <w:szCs w:val="20"/>
        </w:rPr>
        <w:t xml:space="preserve"> </w:t>
      </w:r>
      <w:r w:rsidRPr="00895B91">
        <w:rPr>
          <w:rFonts w:ascii="Times New Roman" w:hAnsi="Times New Roman" w:cs="Times New Roman"/>
          <w:sz w:val="20"/>
          <w:szCs w:val="20"/>
        </w:rPr>
        <w:t xml:space="preserve">2002; American Express, “Ellen DeGeneres, Laird Hamilton, Tiger Woods &amp; Robert De </w:t>
      </w:r>
      <w:proofErr w:type="spellStart"/>
      <w:r w:rsidRPr="00895B91">
        <w:rPr>
          <w:rFonts w:ascii="Times New Roman" w:hAnsi="Times New Roman" w:cs="Times New Roman"/>
          <w:sz w:val="20"/>
          <w:szCs w:val="20"/>
        </w:rPr>
        <w:t>Niro</w:t>
      </w:r>
      <w:proofErr w:type="spellEnd"/>
      <w:r w:rsidRPr="00895B91">
        <w:rPr>
          <w:rFonts w:ascii="Times New Roman" w:hAnsi="Times New Roman" w:cs="Times New Roman"/>
          <w:sz w:val="20"/>
          <w:szCs w:val="20"/>
        </w:rPr>
        <w:t xml:space="preserve"> Featured</w:t>
      </w:r>
      <w:r w:rsidRPr="00895B91">
        <w:rPr>
          <w:rFonts w:ascii="Times New Roman" w:hAnsi="Times New Roman" w:cs="Times New Roman"/>
          <w:sz w:val="20"/>
          <w:szCs w:val="20"/>
        </w:rPr>
        <w:t xml:space="preserve"> </w:t>
      </w:r>
      <w:r w:rsidRPr="00895B91">
        <w:rPr>
          <w:rFonts w:ascii="Times New Roman" w:hAnsi="Times New Roman" w:cs="Times New Roman"/>
          <w:sz w:val="20"/>
          <w:szCs w:val="20"/>
        </w:rPr>
        <w:t>in New American Express Global Ad Campaign,” November 8, 2004; “The VISA Black Card: A Smart</w:t>
      </w:r>
      <w:r w:rsidRPr="00895B91">
        <w:rPr>
          <w:rFonts w:ascii="Times New Roman" w:hAnsi="Times New Roman" w:cs="Times New Roman"/>
          <w:sz w:val="20"/>
          <w:szCs w:val="20"/>
        </w:rPr>
        <w:t xml:space="preserve"> </w:t>
      </w:r>
      <w:r w:rsidRPr="00895B91">
        <w:rPr>
          <w:rFonts w:ascii="Times New Roman" w:hAnsi="Times New Roman" w:cs="Times New Roman"/>
          <w:sz w:val="20"/>
          <w:szCs w:val="20"/>
        </w:rPr>
        <w:t>Strategy in Trying Times,” BusinessPundit.com, December 8, 2008; “World’s Most Admired Companies</w:t>
      </w:r>
      <w:r w:rsidRPr="00895B91">
        <w:rPr>
          <w:rFonts w:ascii="Times New Roman" w:hAnsi="Times New Roman" w:cs="Times New Roman"/>
          <w:sz w:val="20"/>
          <w:szCs w:val="20"/>
        </w:rPr>
        <w:t xml:space="preserve"> </w:t>
      </w:r>
      <w:r w:rsidRPr="00895B91">
        <w:rPr>
          <w:rFonts w:ascii="Times New Roman" w:hAnsi="Times New Roman" w:cs="Times New Roman"/>
          <w:sz w:val="20"/>
          <w:szCs w:val="20"/>
        </w:rPr>
        <w:t>2009,” Fortune, August 5, 2009; “Credit Cards: Loyalty and Retention—US—November 2007,”</w:t>
      </w:r>
      <w:r w:rsidRPr="00895B91">
        <w:rPr>
          <w:rFonts w:ascii="Times New Roman" w:hAnsi="Times New Roman" w:cs="Times New Roman"/>
          <w:sz w:val="20"/>
          <w:szCs w:val="20"/>
        </w:rPr>
        <w:t xml:space="preserve"> </w:t>
      </w:r>
      <w:r w:rsidRPr="00895B91">
        <w:rPr>
          <w:rFonts w:ascii="Times New Roman" w:hAnsi="Times New Roman" w:cs="Times New Roman"/>
          <w:sz w:val="20"/>
          <w:szCs w:val="20"/>
        </w:rPr>
        <w:t>Mintel Reports, November 2007; Scott Cendrowski, “Is It Time to Buy American Express?” CNN Money,</w:t>
      </w:r>
      <w:r w:rsidRPr="00895B91">
        <w:rPr>
          <w:rFonts w:ascii="Times New Roman" w:hAnsi="Times New Roman" w:cs="Times New Roman"/>
          <w:sz w:val="20"/>
          <w:szCs w:val="20"/>
        </w:rPr>
        <w:t xml:space="preserve"> </w:t>
      </w:r>
      <w:r w:rsidRPr="00895B91">
        <w:rPr>
          <w:rFonts w:ascii="Times New Roman" w:hAnsi="Times New Roman" w:cs="Times New Roman"/>
          <w:sz w:val="20"/>
          <w:szCs w:val="20"/>
        </w:rPr>
        <w:t>April 17, 2009; American Express, “Membership Rewards Program from American Express Adds</w:t>
      </w:r>
      <w:r w:rsidRPr="00895B91">
        <w:rPr>
          <w:rFonts w:ascii="Times New Roman" w:hAnsi="Times New Roman" w:cs="Times New Roman"/>
          <w:sz w:val="20"/>
          <w:szCs w:val="20"/>
        </w:rPr>
        <w:t xml:space="preserve"> </w:t>
      </w:r>
      <w:r w:rsidRPr="00895B91">
        <w:rPr>
          <w:rFonts w:ascii="Times New Roman" w:hAnsi="Times New Roman" w:cs="Times New Roman"/>
          <w:sz w:val="20"/>
          <w:szCs w:val="20"/>
        </w:rPr>
        <w:t>Practical Rewards for Tough Economic Times,” February 19, 2009.</w:t>
      </w:r>
    </w:p>
    <w:sectPr w:rsidR="00895B91" w:rsidRPr="00895B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5B91"/>
    <w:rsid w:val="001257FB"/>
    <w:rsid w:val="007B4ABF"/>
    <w:rsid w:val="00895B91"/>
    <w:rsid w:val="00B25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269D506-0CFB-4172-BC42-890AD2A03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1244</Words>
  <Characters>7091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1</cp:revision>
  <dcterms:created xsi:type="dcterms:W3CDTF">2020-04-02T21:14:00Z</dcterms:created>
  <dcterms:modified xsi:type="dcterms:W3CDTF">2020-04-02T21:29:00Z</dcterms:modified>
</cp:coreProperties>
</file>